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6365035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B626F9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397EAC2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626F9">
        <w:rPr>
          <w:b/>
          <w:sz w:val="24"/>
          <w:szCs w:val="24"/>
        </w:rPr>
        <w:t>14-07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2580670E" w:rsidR="008A79AF" w:rsidRPr="00446718" w:rsidRDefault="00D07FB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Б.Е.А.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03CD6CD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1765">
        <w:rPr>
          <w:sz w:val="24"/>
          <w:szCs w:val="24"/>
        </w:rPr>
        <w:t xml:space="preserve">Архангельский М.В., Галоганов А.П., </w:t>
      </w:r>
      <w:proofErr w:type="spellStart"/>
      <w:r w:rsidR="00E21765">
        <w:rPr>
          <w:sz w:val="24"/>
          <w:szCs w:val="24"/>
        </w:rPr>
        <w:t>Гонопольский</w:t>
      </w:r>
      <w:proofErr w:type="spellEnd"/>
      <w:r w:rsidR="00E21765">
        <w:rPr>
          <w:sz w:val="24"/>
          <w:szCs w:val="24"/>
        </w:rPr>
        <w:t xml:space="preserve"> Р.М., Логинов В.В., </w:t>
      </w:r>
      <w:proofErr w:type="spellStart"/>
      <w:r w:rsidR="00E21765">
        <w:rPr>
          <w:sz w:val="24"/>
          <w:szCs w:val="24"/>
        </w:rPr>
        <w:t>Мугалимов</w:t>
      </w:r>
      <w:proofErr w:type="spellEnd"/>
      <w:r w:rsidR="00E21765">
        <w:rPr>
          <w:sz w:val="24"/>
          <w:szCs w:val="24"/>
        </w:rPr>
        <w:t xml:space="preserve"> С.Н., Павлухин А.А., </w:t>
      </w:r>
      <w:proofErr w:type="spellStart"/>
      <w:r w:rsidR="00E21765">
        <w:rPr>
          <w:sz w:val="24"/>
          <w:szCs w:val="24"/>
        </w:rPr>
        <w:t>Пайгачкин</w:t>
      </w:r>
      <w:proofErr w:type="spellEnd"/>
      <w:r w:rsidR="00E2176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21765">
        <w:rPr>
          <w:sz w:val="24"/>
          <w:szCs w:val="24"/>
        </w:rPr>
        <w:t>Толчеев</w:t>
      </w:r>
      <w:proofErr w:type="spellEnd"/>
      <w:r w:rsidR="00E2176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15FCAF3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B626F9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0D7F">
        <w:rPr>
          <w:sz w:val="24"/>
          <w:szCs w:val="24"/>
        </w:rPr>
        <w:t>1</w:t>
      </w:r>
      <w:r w:rsidR="00B626F9">
        <w:rPr>
          <w:sz w:val="24"/>
          <w:szCs w:val="24"/>
        </w:rPr>
        <w:t>4</w:t>
      </w:r>
      <w:r w:rsidR="00B80D7F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2E9FBAE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26F9" w:rsidRPr="00B626F9">
        <w:rPr>
          <w:sz w:val="24"/>
          <w:szCs w:val="24"/>
        </w:rPr>
        <w:t xml:space="preserve">16.06.2022г. в Адвокатскую палату Московской области поступила жалоба доверителя </w:t>
      </w:r>
      <w:r w:rsidR="00D07FB7">
        <w:rPr>
          <w:sz w:val="24"/>
          <w:szCs w:val="24"/>
        </w:rPr>
        <w:t>С.О.В.</w:t>
      </w:r>
      <w:r w:rsidR="00B626F9" w:rsidRPr="00B626F9">
        <w:rPr>
          <w:sz w:val="24"/>
          <w:szCs w:val="24"/>
        </w:rPr>
        <w:t xml:space="preserve"> в отношении адвоката </w:t>
      </w:r>
      <w:r w:rsidR="00D07FB7">
        <w:rPr>
          <w:sz w:val="24"/>
          <w:szCs w:val="24"/>
        </w:rPr>
        <w:t>Б.Е.А.</w:t>
      </w:r>
      <w:r w:rsidR="00B626F9" w:rsidRPr="00B626F9">
        <w:rPr>
          <w:sz w:val="24"/>
          <w:szCs w:val="24"/>
        </w:rPr>
        <w:t>, имеюще</w:t>
      </w:r>
      <w:r w:rsidR="00B626F9">
        <w:rPr>
          <w:sz w:val="24"/>
          <w:szCs w:val="24"/>
        </w:rPr>
        <w:t>й</w:t>
      </w:r>
      <w:r w:rsidR="00B626F9" w:rsidRPr="00B626F9">
        <w:rPr>
          <w:sz w:val="24"/>
          <w:szCs w:val="24"/>
        </w:rPr>
        <w:t xml:space="preserve"> регистрационный номер</w:t>
      </w:r>
      <w:proofErr w:type="gramStart"/>
      <w:r w:rsidR="00B626F9" w:rsidRPr="00B626F9">
        <w:rPr>
          <w:sz w:val="24"/>
          <w:szCs w:val="24"/>
        </w:rPr>
        <w:t xml:space="preserve"> </w:t>
      </w:r>
      <w:r w:rsidR="00D07FB7">
        <w:rPr>
          <w:sz w:val="24"/>
          <w:szCs w:val="24"/>
        </w:rPr>
        <w:t>….</w:t>
      </w:r>
      <w:proofErr w:type="gramEnd"/>
      <w:r w:rsidR="00D07FB7">
        <w:rPr>
          <w:sz w:val="24"/>
          <w:szCs w:val="24"/>
        </w:rPr>
        <w:t>.</w:t>
      </w:r>
      <w:r w:rsidR="00B626F9" w:rsidRPr="00B626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7FB7">
        <w:rPr>
          <w:sz w:val="24"/>
          <w:szCs w:val="24"/>
        </w:rPr>
        <w:t>…..</w:t>
      </w:r>
    </w:p>
    <w:p w14:paraId="06AADB0F" w14:textId="6F0478A9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626F9" w:rsidRPr="00B626F9">
        <w:rPr>
          <w:sz w:val="24"/>
          <w:szCs w:val="24"/>
        </w:rPr>
        <w:t>адвокат ненадлежащим образом исполнял свои профессиональные обязанности, а именно: 11.08.2018 г. адвокат была приглашена следователем и сообщила заявителю, что готова защищать его за 500 000 рублей. Заявитель передал записку своей гражданской жене, но адвокат дописала к сумме вознаграждения «1» и незаконно получила от неё 1 500 000 рублей. Заявитель считает, что адвокат не предприняла никаких действий по его защите в суде, формально присутствуя в судебных заседаниях, не обращала внимание на нарушения в ходе предварительного расследования, а впоследствии 19.05.2022 г. дала показания против заявителя, сообщив, что 11.01.2018 г. она принимала участие в следственных действиях, хотя её не было. 26.05.2022 г. адвокат заявила самоотвод, поскольку её позиция не совпадает с позицией заявителя</w:t>
      </w:r>
      <w:r w:rsidRPr="00B80D7F">
        <w:rPr>
          <w:sz w:val="24"/>
          <w:szCs w:val="24"/>
        </w:rPr>
        <w:t>.</w:t>
      </w:r>
    </w:p>
    <w:p w14:paraId="7081D975" w14:textId="51CBCF9B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="00B626F9">
        <w:rPr>
          <w:sz w:val="24"/>
          <w:szCs w:val="24"/>
        </w:rPr>
        <w:t>1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5332CBA9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01.07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22</w:t>
      </w:r>
      <w:r w:rsidR="00B626F9">
        <w:rPr>
          <w:sz w:val="24"/>
          <w:szCs w:val="24"/>
        </w:rPr>
        <w:t>52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B626F9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EBBFC6B" w14:textId="6BBB27DF" w:rsidR="00B626F9" w:rsidRDefault="00B626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8D5">
        <w:rPr>
          <w:sz w:val="24"/>
          <w:szCs w:val="24"/>
        </w:rPr>
        <w:t>26.07.2022г. рассмотрение дисциплинарного производства квалификационной комиссией было отложено.</w:t>
      </w:r>
    </w:p>
    <w:p w14:paraId="05F59026" w14:textId="77735FFA" w:rsidR="005A38D5" w:rsidRDefault="005A38D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27.07.2022г. из М</w:t>
      </w:r>
      <w:r w:rsidR="00217641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поступило ходатайство заявителя. </w:t>
      </w:r>
    </w:p>
    <w:p w14:paraId="082C1B94" w14:textId="0AD43A14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8D5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1F2AB796" w14:textId="3061768D" w:rsidR="00425ABE" w:rsidRPr="00446718" w:rsidRDefault="005A38D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757CD">
        <w:rPr>
          <w:sz w:val="24"/>
          <w:szCs w:val="24"/>
        </w:rPr>
        <w:t>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44194ECB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8D5">
        <w:rPr>
          <w:sz w:val="24"/>
          <w:szCs w:val="24"/>
        </w:rPr>
        <w:t>25.08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A38D5" w:rsidRPr="002F49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17641">
        <w:rPr>
          <w:sz w:val="24"/>
          <w:szCs w:val="24"/>
        </w:rPr>
        <w:t>Б.Е.А.</w:t>
      </w:r>
      <w:r w:rsidR="005A38D5" w:rsidRPr="002F4979">
        <w:rPr>
          <w:sz w:val="24"/>
          <w:szCs w:val="24"/>
        </w:rPr>
        <w:t xml:space="preserve"> </w:t>
      </w:r>
      <w:r w:rsidR="005A38D5">
        <w:rPr>
          <w:sz w:val="24"/>
          <w:szCs w:val="24"/>
        </w:rPr>
        <w:t xml:space="preserve">вследствие отсутствия в её действиях </w:t>
      </w:r>
      <w:r w:rsidR="005A38D5" w:rsidRPr="002F4979">
        <w:rPr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A38D5">
        <w:rPr>
          <w:sz w:val="24"/>
          <w:szCs w:val="24"/>
        </w:rPr>
        <w:t>С</w:t>
      </w:r>
      <w:r w:rsidR="00217641">
        <w:rPr>
          <w:sz w:val="24"/>
          <w:szCs w:val="24"/>
        </w:rPr>
        <w:t>.</w:t>
      </w:r>
      <w:r w:rsidR="005A38D5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D55751D" w14:textId="4EBAEC24" w:rsidR="005A38D5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8D5">
        <w:rPr>
          <w:sz w:val="24"/>
          <w:szCs w:val="24"/>
        </w:rPr>
        <w:t>05.09.2022г. от заявителя поступило ходатайство.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48C920BC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6AE1494B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согласил</w:t>
      </w:r>
      <w:r w:rsidR="005A38D5">
        <w:rPr>
          <w:sz w:val="24"/>
          <w:szCs w:val="24"/>
          <w:lang w:eastAsia="en-US"/>
        </w:rPr>
        <w:t>ась</w:t>
      </w:r>
      <w:r w:rsidR="000A0EBA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6986878" w14:textId="159CA0F0" w:rsidR="00224B50" w:rsidRDefault="00224B50" w:rsidP="00224B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34D6DB3A" w14:textId="2497EA4C" w:rsidR="00E626D4" w:rsidRDefault="00E626D4" w:rsidP="00224B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силу пп.3) п.4 ст.6 ФЗ «Об адвокатской деятельности и адвокатуре в РФ», пп.2) п.1 ст.9 КПЭА адвокат не вправе прямо или косвенно занимать позицию, противоположную позиции доверителя</w:t>
      </w:r>
      <w:r w:rsidR="00016A8A">
        <w:rPr>
          <w:sz w:val="24"/>
          <w:szCs w:val="24"/>
          <w:lang w:eastAsia="en-US"/>
        </w:rPr>
        <w:t>, а также быть источником сведений, формирующих доказательства обвинения в отношении подзащитного.</w:t>
      </w:r>
      <w:r w:rsidR="005D5612">
        <w:rPr>
          <w:sz w:val="24"/>
          <w:szCs w:val="24"/>
          <w:lang w:eastAsia="en-US"/>
        </w:rPr>
        <w:t xml:space="preserve"> По мнению</w:t>
      </w:r>
      <w:r w:rsidR="00016A8A">
        <w:rPr>
          <w:sz w:val="24"/>
          <w:szCs w:val="24"/>
          <w:lang w:eastAsia="en-US"/>
        </w:rPr>
        <w:t xml:space="preserve"> </w:t>
      </w:r>
      <w:r w:rsidR="00AE190E">
        <w:rPr>
          <w:sz w:val="24"/>
          <w:szCs w:val="24"/>
          <w:lang w:eastAsia="en-US"/>
        </w:rPr>
        <w:t>Совет</w:t>
      </w:r>
      <w:r w:rsidR="005D5612">
        <w:rPr>
          <w:sz w:val="24"/>
          <w:szCs w:val="24"/>
          <w:lang w:eastAsia="en-US"/>
        </w:rPr>
        <w:t>а</w:t>
      </w:r>
      <w:r w:rsidR="00AE190E">
        <w:rPr>
          <w:sz w:val="24"/>
          <w:szCs w:val="24"/>
          <w:lang w:eastAsia="en-US"/>
        </w:rPr>
        <w:t xml:space="preserve">, в рассматриваемых обстоятельствах адвокату надлежало вместо содержательного ответа </w:t>
      </w:r>
      <w:r w:rsidR="005D5612">
        <w:rPr>
          <w:sz w:val="24"/>
          <w:szCs w:val="24"/>
          <w:lang w:eastAsia="en-US"/>
        </w:rPr>
        <w:t xml:space="preserve">на вопрос суда, зафиксированного в протоколе судебного заседания, </w:t>
      </w:r>
      <w:r w:rsidR="00AE190E">
        <w:rPr>
          <w:sz w:val="24"/>
          <w:szCs w:val="24"/>
          <w:lang w:eastAsia="en-US"/>
        </w:rPr>
        <w:t xml:space="preserve">ограничиться ссылкой на п.2) ч.3 ст.56 УПК РФ. </w:t>
      </w:r>
      <w:r w:rsidR="00177018">
        <w:rPr>
          <w:sz w:val="24"/>
          <w:szCs w:val="24"/>
          <w:lang w:eastAsia="en-US"/>
        </w:rPr>
        <w:t>В данной ситуации привлечение адвоката к какой-либо ответственности без криминализации действий следователя исключен</w:t>
      </w:r>
      <w:r w:rsidR="008919BB">
        <w:rPr>
          <w:sz w:val="24"/>
          <w:szCs w:val="24"/>
          <w:lang w:eastAsia="en-US"/>
        </w:rPr>
        <w:t>о</w:t>
      </w:r>
      <w:r w:rsidR="00177018">
        <w:rPr>
          <w:sz w:val="24"/>
          <w:szCs w:val="24"/>
          <w:lang w:eastAsia="en-US"/>
        </w:rPr>
        <w:t xml:space="preserve">, </w:t>
      </w:r>
      <w:r w:rsidR="008919BB">
        <w:rPr>
          <w:sz w:val="24"/>
          <w:szCs w:val="24"/>
          <w:lang w:eastAsia="en-US"/>
        </w:rPr>
        <w:t>но</w:t>
      </w:r>
      <w:r w:rsidR="00177018">
        <w:rPr>
          <w:sz w:val="24"/>
          <w:szCs w:val="24"/>
          <w:lang w:eastAsia="en-US"/>
        </w:rPr>
        <w:t xml:space="preserve"> в этом гипотетическом случае адвокат не лишён </w:t>
      </w:r>
      <w:r w:rsidR="008919BB">
        <w:rPr>
          <w:sz w:val="24"/>
          <w:szCs w:val="24"/>
          <w:lang w:eastAsia="en-US"/>
        </w:rPr>
        <w:t xml:space="preserve">возможности </w:t>
      </w:r>
      <w:r w:rsidR="00177018">
        <w:rPr>
          <w:sz w:val="24"/>
          <w:szCs w:val="24"/>
          <w:lang w:eastAsia="en-US"/>
        </w:rPr>
        <w:t>при необходимости действовать согласно п.4 ст.6 КПЭА.</w:t>
      </w:r>
      <w:r w:rsidR="002542CD">
        <w:rPr>
          <w:sz w:val="24"/>
          <w:szCs w:val="24"/>
          <w:lang w:eastAsia="en-US"/>
        </w:rPr>
        <w:t xml:space="preserve"> </w:t>
      </w:r>
    </w:p>
    <w:p w14:paraId="73043C27" w14:textId="57D7A4BF" w:rsidR="002542CD" w:rsidRDefault="002542CD" w:rsidP="00224B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действиями адвоката наносится ущерб основополагающей профессиональной ценности – пуб</w:t>
      </w:r>
      <w:r w:rsidR="009844AB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>ично</w:t>
      </w:r>
      <w:r w:rsidR="00FB6147">
        <w:rPr>
          <w:sz w:val="24"/>
          <w:szCs w:val="24"/>
          <w:lang w:eastAsia="en-US"/>
        </w:rPr>
        <w:t>му</w:t>
      </w:r>
      <w:r>
        <w:rPr>
          <w:sz w:val="24"/>
          <w:szCs w:val="24"/>
          <w:lang w:eastAsia="en-US"/>
        </w:rPr>
        <w:t xml:space="preserve"> </w:t>
      </w:r>
      <w:r w:rsidR="009844AB">
        <w:rPr>
          <w:sz w:val="24"/>
          <w:szCs w:val="24"/>
          <w:lang w:eastAsia="en-US"/>
        </w:rPr>
        <w:t>довери</w:t>
      </w:r>
      <w:r w:rsidR="00FB6147">
        <w:rPr>
          <w:sz w:val="24"/>
          <w:szCs w:val="24"/>
          <w:lang w:eastAsia="en-US"/>
        </w:rPr>
        <w:t>ю</w:t>
      </w:r>
      <w:r w:rsidR="009844AB">
        <w:rPr>
          <w:sz w:val="24"/>
          <w:szCs w:val="24"/>
          <w:lang w:eastAsia="en-US"/>
        </w:rPr>
        <w:t xml:space="preserve"> к институту защитника, значение которо</w:t>
      </w:r>
      <w:r w:rsidR="00FB6147">
        <w:rPr>
          <w:sz w:val="24"/>
          <w:szCs w:val="24"/>
          <w:lang w:eastAsia="en-US"/>
        </w:rPr>
        <w:t>го</w:t>
      </w:r>
      <w:r w:rsidR="009844AB">
        <w:rPr>
          <w:sz w:val="24"/>
          <w:szCs w:val="24"/>
          <w:lang w:eastAsia="en-US"/>
        </w:rPr>
        <w:t xml:space="preserve"> закреплено в п.1 ст.4, п.2 ст.5 КПЭА. В системе правового регулирования адвокатской деятельности абстрактные риски возможных неблагоприятных последствий, связанных с концентрацией внимания на обстоятельства</w:t>
      </w:r>
      <w:r w:rsidR="00DE5015">
        <w:rPr>
          <w:sz w:val="24"/>
          <w:szCs w:val="24"/>
          <w:lang w:eastAsia="en-US"/>
        </w:rPr>
        <w:t>х</w:t>
      </w:r>
      <w:r w:rsidR="009844AB">
        <w:rPr>
          <w:sz w:val="24"/>
          <w:szCs w:val="24"/>
          <w:lang w:eastAsia="en-US"/>
        </w:rPr>
        <w:t xml:space="preserve"> совершения отдельного следственного действия</w:t>
      </w:r>
      <w:r w:rsidR="00DE5015">
        <w:rPr>
          <w:sz w:val="24"/>
          <w:szCs w:val="24"/>
          <w:lang w:eastAsia="en-US"/>
        </w:rPr>
        <w:t xml:space="preserve"> на досудебной стадии уголовного преследования</w:t>
      </w:r>
      <w:r w:rsidR="00FB6147">
        <w:rPr>
          <w:sz w:val="24"/>
          <w:szCs w:val="24"/>
          <w:lang w:eastAsia="en-US"/>
        </w:rPr>
        <w:t>,</w:t>
      </w:r>
      <w:r w:rsidR="00DE5015">
        <w:rPr>
          <w:sz w:val="24"/>
          <w:szCs w:val="24"/>
          <w:lang w:eastAsia="en-US"/>
        </w:rPr>
        <w:t xml:space="preserve"> несопоставимы с правовым значением недопущения прямого или косвенного нарушения требований п.6 ст.6 КПЭА.</w:t>
      </w:r>
    </w:p>
    <w:p w14:paraId="06D8237C" w14:textId="09DDAA45" w:rsidR="00B811AA" w:rsidRDefault="00B811AA" w:rsidP="00224B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необходимым </w:t>
      </w:r>
      <w:r w:rsidR="00564940">
        <w:rPr>
          <w:sz w:val="24"/>
          <w:szCs w:val="24"/>
          <w:lang w:eastAsia="en-US"/>
        </w:rPr>
        <w:t xml:space="preserve">последовательное </w:t>
      </w:r>
      <w:r>
        <w:rPr>
          <w:sz w:val="24"/>
          <w:szCs w:val="24"/>
          <w:lang w:eastAsia="en-US"/>
        </w:rPr>
        <w:t>закрепление соответствующего правового подхода в дисциплинарной практике в качестве принципиального ориентира для профессионального поведения адвокатов при сходных обстоятельствах.</w:t>
      </w:r>
    </w:p>
    <w:p w14:paraId="3FEC85FB" w14:textId="77777777" w:rsidR="00224B50" w:rsidRPr="00446718" w:rsidRDefault="00224B50" w:rsidP="00224B50">
      <w:pPr>
        <w:ind w:firstLine="708"/>
        <w:jc w:val="both"/>
        <w:rPr>
          <w:sz w:val="24"/>
          <w:szCs w:val="24"/>
          <w:lang w:eastAsia="en-US"/>
        </w:rPr>
      </w:pPr>
    </w:p>
    <w:p w14:paraId="6FDCC579" w14:textId="77777777" w:rsidR="00224B50" w:rsidRDefault="00224B50" w:rsidP="00224B5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0390A441" w14:textId="77777777" w:rsidR="00224B50" w:rsidRPr="00C018D0" w:rsidRDefault="00224B50" w:rsidP="00224B50">
      <w:pPr>
        <w:ind w:firstLine="708"/>
        <w:jc w:val="both"/>
        <w:rPr>
          <w:color w:val="000000"/>
          <w:sz w:val="24"/>
          <w:szCs w:val="24"/>
        </w:rPr>
      </w:pPr>
    </w:p>
    <w:p w14:paraId="5EF9F74D" w14:textId="77777777" w:rsidR="00224B50" w:rsidRPr="001D4D00" w:rsidRDefault="00224B50" w:rsidP="00224B5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36912CD3" w14:textId="77777777" w:rsidR="00224B50" w:rsidRPr="001D4D00" w:rsidRDefault="00224B50" w:rsidP="00224B50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5C2B9B0C" w:rsidR="007E56CB" w:rsidRPr="00224B50" w:rsidRDefault="00224B50" w:rsidP="00224B50">
      <w:pPr>
        <w:ind w:firstLine="709"/>
        <w:jc w:val="both"/>
        <w:rPr>
          <w:color w:val="000000"/>
          <w:sz w:val="24"/>
          <w:szCs w:val="24"/>
        </w:rPr>
      </w:pPr>
      <w:r w:rsidRPr="00224B50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217641">
        <w:rPr>
          <w:color w:val="000000"/>
          <w:sz w:val="24"/>
          <w:szCs w:val="24"/>
        </w:rPr>
        <w:t>Б.Е.А.</w:t>
      </w:r>
      <w:r w:rsidRPr="00224B50">
        <w:rPr>
          <w:color w:val="000000"/>
          <w:sz w:val="24"/>
          <w:szCs w:val="24"/>
        </w:rPr>
        <w:t>, имеющей регистрационный номер</w:t>
      </w:r>
      <w:proofErr w:type="gramStart"/>
      <w:r w:rsidRPr="00224B50">
        <w:rPr>
          <w:color w:val="000000"/>
          <w:sz w:val="24"/>
          <w:szCs w:val="24"/>
        </w:rPr>
        <w:t xml:space="preserve"> </w:t>
      </w:r>
      <w:r w:rsidR="00217641">
        <w:rPr>
          <w:color w:val="000000"/>
          <w:sz w:val="24"/>
          <w:szCs w:val="24"/>
        </w:rPr>
        <w:t>….</w:t>
      </w:r>
      <w:proofErr w:type="gramEnd"/>
      <w:r w:rsidR="00217641">
        <w:rPr>
          <w:color w:val="000000"/>
          <w:sz w:val="24"/>
          <w:szCs w:val="24"/>
        </w:rPr>
        <w:t>.</w:t>
      </w:r>
      <w:r w:rsidRPr="00224B50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E56CB" w:rsidRPr="00224B50">
        <w:rPr>
          <w:color w:val="000000"/>
          <w:sz w:val="24"/>
          <w:szCs w:val="24"/>
        </w:rPr>
        <w:t>.</w:t>
      </w:r>
    </w:p>
    <w:p w14:paraId="60EC341E" w14:textId="77777777" w:rsidR="001206DD" w:rsidRPr="00224B50" w:rsidRDefault="001206DD" w:rsidP="001206DD">
      <w:pPr>
        <w:jc w:val="both"/>
        <w:rPr>
          <w:color w:val="000000"/>
          <w:sz w:val="24"/>
          <w:szCs w:val="24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C950" w14:textId="77777777" w:rsidR="008F5ECD" w:rsidRDefault="008F5ECD" w:rsidP="00C01A07">
      <w:r>
        <w:separator/>
      </w:r>
    </w:p>
  </w:endnote>
  <w:endnote w:type="continuationSeparator" w:id="0">
    <w:p w14:paraId="00BD1672" w14:textId="77777777" w:rsidR="008F5ECD" w:rsidRDefault="008F5EC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C061" w14:textId="77777777" w:rsidR="008F5ECD" w:rsidRDefault="008F5ECD" w:rsidP="00C01A07">
      <w:r>
        <w:separator/>
      </w:r>
    </w:p>
  </w:footnote>
  <w:footnote w:type="continuationSeparator" w:id="0">
    <w:p w14:paraId="7E12479E" w14:textId="77777777" w:rsidR="008F5ECD" w:rsidRDefault="008F5EC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17641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07FB7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2022-09-28T11:15:00Z</dcterms:created>
  <dcterms:modified xsi:type="dcterms:W3CDTF">2022-10-07T13:08:00Z</dcterms:modified>
</cp:coreProperties>
</file>